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731DE" w14:textId="77777777" w:rsidR="00084128" w:rsidRPr="003D59AC" w:rsidRDefault="00084128">
      <w:pPr>
        <w:jc w:val="center"/>
        <w:rPr>
          <w:rFonts w:ascii="Colonna MT" w:hAnsi="Colonna MT"/>
          <w:b/>
          <w:bCs/>
          <w:color w:val="002060"/>
          <w:sz w:val="40"/>
          <w:szCs w:val="40"/>
        </w:rPr>
      </w:pPr>
      <w:r w:rsidRPr="003D59AC">
        <w:rPr>
          <w:rFonts w:ascii="Colonna MT" w:hAnsi="Colonna MT"/>
          <w:b/>
          <w:bCs/>
          <w:color w:val="002060"/>
          <w:sz w:val="40"/>
          <w:szCs w:val="40"/>
        </w:rPr>
        <w:t xml:space="preserve">How Can I Help My </w:t>
      </w:r>
      <w:r w:rsidR="00C6047F" w:rsidRPr="003D59AC">
        <w:rPr>
          <w:rFonts w:ascii="Colonna MT" w:hAnsi="Colonna MT"/>
          <w:b/>
          <w:bCs/>
          <w:color w:val="002060"/>
          <w:sz w:val="40"/>
          <w:szCs w:val="40"/>
        </w:rPr>
        <w:t>Beginning Reader</w:t>
      </w:r>
      <w:r w:rsidRPr="003D59AC">
        <w:rPr>
          <w:rFonts w:ascii="Colonna MT" w:hAnsi="Colonna MT"/>
          <w:b/>
          <w:bCs/>
          <w:color w:val="002060"/>
          <w:sz w:val="40"/>
          <w:szCs w:val="40"/>
        </w:rPr>
        <w:t>?</w:t>
      </w:r>
    </w:p>
    <w:p w14:paraId="6A30F048" w14:textId="77777777" w:rsidR="00084128" w:rsidRDefault="00084128">
      <w:pPr>
        <w:pStyle w:val="Heading1"/>
        <w:rPr>
          <w:sz w:val="28"/>
        </w:rPr>
      </w:pPr>
      <w:smartTag w:uri="urn:schemas-microsoft-com:office:smarttags" w:element="place">
        <w:smartTag w:uri="urn:schemas-microsoft-com:office:smarttags" w:element="City">
          <w:r>
            <w:rPr>
              <w:sz w:val="28"/>
            </w:rPr>
            <w:t>Reading-</w:t>
          </w:r>
        </w:smartTag>
      </w:smartTag>
    </w:p>
    <w:p w14:paraId="727EE3CD" w14:textId="36EE154D" w:rsidR="00084128" w:rsidRDefault="00084128">
      <w:pPr>
        <w:ind w:left="360"/>
      </w:pPr>
      <w:r>
        <w:t xml:space="preserve">The goal is to develop an </w:t>
      </w:r>
      <w:r>
        <w:rPr>
          <w:b/>
          <w:bCs/>
          <w:u w:val="single"/>
        </w:rPr>
        <w:t>independent</w:t>
      </w:r>
      <w:r>
        <w:t xml:space="preserve"> reader who enjoys reading for fun.  When your child is reading books </w:t>
      </w:r>
      <w:r>
        <w:rPr>
          <w:b/>
          <w:bCs/>
        </w:rPr>
        <w:t>at his/her level encourage</w:t>
      </w:r>
      <w:r>
        <w:t xml:space="preserve"> the use of strategies to help figure out words.  </w:t>
      </w:r>
      <w:r w:rsidR="00B5437F">
        <w:t xml:space="preserve">If your child pauses at a word.  Use the strategies and prompts below.  </w:t>
      </w:r>
      <w:r>
        <w:rPr>
          <w:i/>
          <w:iCs/>
        </w:rPr>
        <w:t>Be careful not to interrupt your child at the point of the error.</w:t>
      </w:r>
      <w:r>
        <w:t xml:space="preserve">  Allow your child to finish the sentence </w:t>
      </w:r>
      <w:r w:rsidR="00B5437F">
        <w:t>to</w:t>
      </w:r>
      <w:r>
        <w:t xml:space="preserve"> see if your child recognizes the error</w:t>
      </w:r>
      <w:r w:rsidR="00B5437F">
        <w:t xml:space="preserve"> and pauses</w:t>
      </w:r>
      <w:r>
        <w:t xml:space="preserve">.  This is called “self-monitoring” and is an important skill for independent reading.  </w:t>
      </w:r>
      <w:r w:rsidR="00B5437F">
        <w:t>Tell your student great job if they paused or says it didn’t make sense.  T</w:t>
      </w:r>
      <w:r>
        <w:t>hen encourage rereading and suggest a strategy for self-correcting.  If the error is not noticed, ask your child, “Did that make sense?”</w:t>
      </w:r>
      <w:r w:rsidR="00B5437F">
        <w:t xml:space="preserve">, </w:t>
      </w:r>
      <w:r>
        <w:t>and then encourage rereading and finding a strategy to self-correct.</w:t>
      </w:r>
    </w:p>
    <w:p w14:paraId="7E130CB2" w14:textId="3BDAF396" w:rsidR="00D708B1" w:rsidRDefault="00D708B1" w:rsidP="00D708B1"/>
    <w:p w14:paraId="59BFA31F" w14:textId="14921EBD" w:rsidR="00D708B1" w:rsidRPr="00D708B1" w:rsidRDefault="00D708B1">
      <w:pPr>
        <w:ind w:left="360"/>
        <w:rPr>
          <w:rFonts w:ascii="Century Gothic" w:hAnsi="Century Gothic"/>
          <w:color w:val="0070C0"/>
        </w:rPr>
      </w:pPr>
      <w:r w:rsidRPr="00D708B1">
        <w:rPr>
          <w:rFonts w:ascii="Century Gothic" w:hAnsi="Century Gothic"/>
          <w:b/>
          <w:bCs/>
          <w:color w:val="0070C0"/>
          <w:u w:val="single"/>
        </w:rPr>
        <w:t>BEFORE READING</w:t>
      </w:r>
      <w:r w:rsidRPr="00D708B1">
        <w:rPr>
          <w:rFonts w:ascii="Century Gothic" w:hAnsi="Century Gothic"/>
          <w:color w:val="0070C0"/>
        </w:rPr>
        <w:t xml:space="preserve"> </w:t>
      </w:r>
      <w:r w:rsidRPr="00965A50">
        <w:rPr>
          <w:rFonts w:ascii="Century Gothic" w:hAnsi="Century Gothic"/>
          <w:b/>
          <w:bCs/>
          <w:color w:val="0070C0"/>
        </w:rPr>
        <w:t>Strategies</w:t>
      </w:r>
    </w:p>
    <w:p w14:paraId="0F5C923D" w14:textId="014878E7" w:rsidR="00B70090" w:rsidRDefault="00D46DB5">
      <w:pPr>
        <w:ind w:left="360"/>
      </w:pPr>
      <w:r>
        <w:rPr>
          <w:noProof/>
        </w:rPr>
        <w:drawing>
          <wp:anchor distT="0" distB="0" distL="114300" distR="114300" simplePos="0" relativeHeight="251653120" behindDoc="0" locked="0" layoutInCell="1" allowOverlap="1" wp14:anchorId="23D1CE70" wp14:editId="6366FEC3">
            <wp:simplePos x="0" y="0"/>
            <wp:positionH relativeFrom="column">
              <wp:posOffset>457200</wp:posOffset>
            </wp:positionH>
            <wp:positionV relativeFrom="paragraph">
              <wp:posOffset>110490</wp:posOffset>
            </wp:positionV>
            <wp:extent cx="561975" cy="497840"/>
            <wp:effectExtent l="0" t="0" r="0" b="0"/>
            <wp:wrapNone/>
            <wp:docPr id="2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9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62E7A1" w14:textId="730E0CC0" w:rsidR="00084128" w:rsidRDefault="00084128">
      <w:pPr>
        <w:pStyle w:val="BodyTextInden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Pr="003D59AC">
        <w:rPr>
          <w:b/>
          <w:bCs/>
          <w:color w:val="0070C0"/>
          <w:sz w:val="24"/>
        </w:rPr>
        <w:t>Look at the pictures</w:t>
      </w:r>
      <w:r w:rsidR="003D59AC">
        <w:rPr>
          <w:b/>
          <w:bCs/>
          <w:color w:val="0070C0"/>
          <w:sz w:val="24"/>
        </w:rPr>
        <w:t xml:space="preserve"> </w:t>
      </w:r>
      <w:r w:rsidR="00B70090" w:rsidRPr="003D59AC">
        <w:rPr>
          <w:color w:val="0070C0"/>
          <w:sz w:val="24"/>
        </w:rPr>
        <w:t xml:space="preserve">- </w:t>
      </w:r>
      <w:r w:rsidR="00B5437F">
        <w:rPr>
          <w:sz w:val="24"/>
        </w:rPr>
        <w:t xml:space="preserve">BEFORE your child begins reading the page, they should look at the pictures to get ready to read.  </w:t>
      </w:r>
      <w:proofErr w:type="gramStart"/>
      <w:r>
        <w:rPr>
          <w:sz w:val="24"/>
        </w:rPr>
        <w:t>As long as</w:t>
      </w:r>
      <w:proofErr w:type="gramEnd"/>
      <w:r>
        <w:rPr>
          <w:sz w:val="24"/>
        </w:rPr>
        <w:t xml:space="preserve"> there are pictures, your child can use them to help figure out words</w:t>
      </w:r>
      <w:r w:rsidR="00B5437F">
        <w:rPr>
          <w:sz w:val="24"/>
        </w:rPr>
        <w:t>, but they shouldn’t read and then look when they are having difficulty.  This may make them get in the habit of guessing only by the picture.</w:t>
      </w:r>
    </w:p>
    <w:p w14:paraId="55F9DA59" w14:textId="5C64631F" w:rsidR="00D708B1" w:rsidRPr="00D708B1" w:rsidRDefault="00D708B1">
      <w:pPr>
        <w:pStyle w:val="BodyTextIndent"/>
        <w:rPr>
          <w:sz w:val="24"/>
        </w:rPr>
      </w:pPr>
      <w:r w:rsidRPr="00D708B1">
        <w:rPr>
          <w:rFonts w:ascii="Comic Sans MS" w:hAnsi="Comic Sans MS"/>
          <w:noProof/>
          <w:sz w:val="24"/>
        </w:rPr>
        <w:drawing>
          <wp:inline distT="0" distB="0" distL="0" distR="0" wp14:anchorId="0713C523" wp14:editId="39B1DFE4">
            <wp:extent cx="561975" cy="314325"/>
            <wp:effectExtent l="0" t="0" r="9525" b="9525"/>
            <wp:docPr id="24" name="Picture 2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08B1">
        <w:rPr>
          <w:rFonts w:ascii="Comic Sans MS" w:hAnsi="Comic Sans MS"/>
          <w:sz w:val="24"/>
        </w:rPr>
        <w:t xml:space="preserve">   </w:t>
      </w:r>
      <w:r w:rsidRPr="00D708B1">
        <w:rPr>
          <w:rFonts w:ascii="Century Gothic" w:hAnsi="Century Gothic"/>
          <w:b/>
          <w:bCs/>
          <w:color w:val="C45911"/>
          <w:sz w:val="24"/>
          <w:u w:val="single"/>
        </w:rPr>
        <w:t>Look at the word</w:t>
      </w:r>
      <w:r>
        <w:rPr>
          <w:rFonts w:ascii="Century Gothic" w:hAnsi="Century Gothic"/>
          <w:b/>
          <w:bCs/>
          <w:color w:val="C45911"/>
          <w:sz w:val="24"/>
        </w:rPr>
        <w:t xml:space="preserve"> Strategies</w:t>
      </w:r>
      <w:r w:rsidR="00965A50">
        <w:rPr>
          <w:rFonts w:ascii="Century Gothic" w:hAnsi="Century Gothic"/>
          <w:b/>
          <w:bCs/>
          <w:color w:val="C45911"/>
          <w:sz w:val="24"/>
        </w:rPr>
        <w:t xml:space="preserve"> – Your child should </w:t>
      </w:r>
      <w:proofErr w:type="gramStart"/>
      <w:r w:rsidR="00965A50">
        <w:rPr>
          <w:rFonts w:ascii="Century Gothic" w:hAnsi="Century Gothic"/>
          <w:b/>
          <w:bCs/>
          <w:color w:val="C45911"/>
          <w:sz w:val="24"/>
        </w:rPr>
        <w:t>make an attempt</w:t>
      </w:r>
      <w:proofErr w:type="gramEnd"/>
      <w:r w:rsidR="00965A50">
        <w:rPr>
          <w:rFonts w:ascii="Century Gothic" w:hAnsi="Century Gothic"/>
          <w:b/>
          <w:bCs/>
          <w:color w:val="C45911"/>
          <w:sz w:val="24"/>
        </w:rPr>
        <w:t xml:space="preserve"> at what the word might be.</w:t>
      </w:r>
    </w:p>
    <w:p w14:paraId="065CF18B" w14:textId="77777777" w:rsidR="00084128" w:rsidRDefault="00084128" w:rsidP="00BE2F65"/>
    <w:p w14:paraId="36AB2442" w14:textId="73F1E862" w:rsidR="00084128" w:rsidRDefault="00D708B1">
      <w:pPr>
        <w:ind w:left="2160" w:firstLine="720"/>
      </w:pPr>
      <w:r w:rsidRPr="00965A50">
        <w:rPr>
          <w:noProof/>
          <w:color w:val="C45911" w:themeColor="accent2" w:themeShade="BF"/>
        </w:rPr>
        <w:drawing>
          <wp:anchor distT="0" distB="0" distL="114300" distR="114300" simplePos="0" relativeHeight="251663360" behindDoc="0" locked="0" layoutInCell="1" allowOverlap="1" wp14:anchorId="093E1EBD" wp14:editId="00296B92">
            <wp:simplePos x="0" y="0"/>
            <wp:positionH relativeFrom="column">
              <wp:posOffset>88649</wp:posOffset>
            </wp:positionH>
            <wp:positionV relativeFrom="paragraph">
              <wp:posOffset>142240</wp:posOffset>
            </wp:positionV>
            <wp:extent cx="971550" cy="495300"/>
            <wp:effectExtent l="0" t="0" r="0" b="0"/>
            <wp:wrapNone/>
            <wp:docPr id="25" name="Picture 25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4128" w:rsidRPr="00965A50">
        <w:rPr>
          <w:b/>
          <w:bCs/>
          <w:color w:val="C45911" w:themeColor="accent2" w:themeShade="BF"/>
        </w:rPr>
        <w:t>Get your mouth ready</w:t>
      </w:r>
      <w:r w:rsidR="00084128">
        <w:t xml:space="preserve">- Say the beginning sound of the word. Sometimes it helps think of the word that fits.  If the word is short (3-5 letters) and the letters make their basic sounds, you could encourage </w:t>
      </w:r>
      <w:r w:rsidR="00B5437F">
        <w:t>tappi</w:t>
      </w:r>
      <w:r w:rsidR="00084128">
        <w:t xml:space="preserve">ng out the word.  Use the ABC chart as a resource.  </w:t>
      </w:r>
      <w:r w:rsidR="00B5437F">
        <w:t>If your child doesn’t know the sounds after the word, just tell them and keep reading.  We will work on it at school!</w:t>
      </w:r>
    </w:p>
    <w:p w14:paraId="5E9ACBBF" w14:textId="2F09E16A" w:rsidR="00BE2F65" w:rsidRDefault="00D46DB5">
      <w:pPr>
        <w:ind w:left="2160" w:firstLine="720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FDBDA93" wp14:editId="4FA2AE69">
            <wp:simplePos x="0" y="0"/>
            <wp:positionH relativeFrom="column">
              <wp:posOffset>393700</wp:posOffset>
            </wp:positionH>
            <wp:positionV relativeFrom="paragraph">
              <wp:posOffset>172720</wp:posOffset>
            </wp:positionV>
            <wp:extent cx="590550" cy="664210"/>
            <wp:effectExtent l="0" t="0" r="0" b="0"/>
            <wp:wrapNone/>
            <wp:docPr id="5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873B12" w14:textId="04A9C92B" w:rsidR="00084128" w:rsidRPr="00BE2F65" w:rsidRDefault="00606C9A" w:rsidP="00BE2F65">
      <w:pPr>
        <w:ind w:left="2160" w:firstLine="720"/>
        <w:rPr>
          <w:b/>
        </w:rPr>
      </w:pPr>
      <w:r w:rsidRPr="00965A50">
        <w:rPr>
          <w:b/>
          <w:color w:val="C45911" w:themeColor="accent2" w:themeShade="BF"/>
        </w:rPr>
        <w:t>Tap</w:t>
      </w:r>
      <w:r w:rsidR="00BE2F65" w:rsidRPr="00965A50">
        <w:rPr>
          <w:b/>
          <w:color w:val="C45911" w:themeColor="accent2" w:themeShade="BF"/>
        </w:rPr>
        <w:t xml:space="preserve"> it out</w:t>
      </w:r>
      <w:r w:rsidR="00BE2F65">
        <w:rPr>
          <w:b/>
        </w:rPr>
        <w:t xml:space="preserve">- </w:t>
      </w:r>
      <w:r w:rsidR="00BE2F65">
        <w:t xml:space="preserve">If the word is short (3-5 letters) and the letters make their </w:t>
      </w:r>
      <w:r w:rsidR="00D708B1">
        <w:t xml:space="preserve">regular </w:t>
      </w:r>
      <w:r w:rsidR="00BE2F65">
        <w:t xml:space="preserve">sounds, you could encourage </w:t>
      </w:r>
      <w:r>
        <w:t>tapping</w:t>
      </w:r>
      <w:r w:rsidR="00BE2F65">
        <w:t xml:space="preserve"> out the word.  Use the ABC chart as a resource</w:t>
      </w:r>
      <w:r w:rsidR="00D708B1">
        <w:t xml:space="preserve">. </w:t>
      </w:r>
      <w:r w:rsidR="00D708B1">
        <w:t>Students are learning to tap sounds as a strategy in the classroom.  Each sound gets a tap on a different finger.</w:t>
      </w:r>
      <w:r w:rsidR="00D708B1">
        <w:t xml:space="preserve"> </w:t>
      </w:r>
      <w:r w:rsidR="00BE2F65">
        <w:t xml:space="preserve">It should be </w:t>
      </w:r>
      <w:proofErr w:type="gramStart"/>
      <w:r w:rsidR="00BE2F65">
        <w:t>quick</w:t>
      </w:r>
      <w:proofErr w:type="gramEnd"/>
      <w:r w:rsidR="00BE2F65">
        <w:t xml:space="preserve"> or the word is too hard at this time.</w:t>
      </w:r>
      <w:r>
        <w:t xml:space="preserve">  </w:t>
      </w:r>
      <w:r w:rsidR="00D708B1">
        <w:t>If your child doesn’t know the sounds after the word, just tell them</w:t>
      </w:r>
      <w:r w:rsidR="00D708B1">
        <w:t xml:space="preserve"> or show them,</w:t>
      </w:r>
      <w:r w:rsidR="00D708B1">
        <w:t xml:space="preserve"> and keep reading.</w:t>
      </w:r>
      <w:r w:rsidR="00D708B1">
        <w:t xml:space="preserve"> </w:t>
      </w:r>
      <w:r>
        <w:t>Students are learning to tap sounds as a strategy in the classroom.  Each sound gets a tap on a different finger.</w:t>
      </w:r>
    </w:p>
    <w:p w14:paraId="25F215D4" w14:textId="6DF5FBED" w:rsidR="00084128" w:rsidRDefault="00D708B1">
      <w:pPr>
        <w:ind w:left="2160" w:firstLine="720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12B99819" wp14:editId="600A1909">
            <wp:simplePos x="0" y="0"/>
            <wp:positionH relativeFrom="column">
              <wp:posOffset>76200</wp:posOffset>
            </wp:positionH>
            <wp:positionV relativeFrom="paragraph">
              <wp:posOffset>7620</wp:posOffset>
            </wp:positionV>
            <wp:extent cx="1123950" cy="885825"/>
            <wp:effectExtent l="0" t="0" r="0" b="9525"/>
            <wp:wrapNone/>
            <wp:docPr id="27" name="Picture 2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 descr="Icon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3C3C42" w14:textId="0D5386B2" w:rsidR="00084128" w:rsidRDefault="005A3FD7">
      <w:pPr>
        <w:ind w:left="2160" w:firstLine="720"/>
        <w:rPr>
          <w:sz w:val="4"/>
          <w:szCs w:val="4"/>
        </w:rPr>
      </w:pPr>
      <w:r>
        <w:rPr>
          <w:rFonts w:ascii="Comic Sans MS" w:hAnsi="Comic Sans MS"/>
          <w:noProof/>
          <w:sz w:val="40"/>
          <w:szCs w:val="40"/>
        </w:rPr>
        <w:drawing>
          <wp:anchor distT="0" distB="0" distL="114300" distR="114300" simplePos="0" relativeHeight="251665408" behindDoc="0" locked="0" layoutInCell="1" allowOverlap="1" wp14:anchorId="6324A647" wp14:editId="695F010D">
            <wp:simplePos x="0" y="0"/>
            <wp:positionH relativeFrom="margin">
              <wp:posOffset>285750</wp:posOffset>
            </wp:positionH>
            <wp:positionV relativeFrom="paragraph">
              <wp:posOffset>883285</wp:posOffset>
            </wp:positionV>
            <wp:extent cx="523875" cy="476250"/>
            <wp:effectExtent l="0" t="0" r="9525" b="0"/>
            <wp:wrapNone/>
            <wp:docPr id="28" name="Picture 28" descr="Shape, arr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 descr="Shape, arrow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65A50">
        <w:rPr>
          <w:b/>
          <w:bCs/>
          <w:color w:val="C45911" w:themeColor="accent2" w:themeShade="BF"/>
        </w:rPr>
        <w:t xml:space="preserve">Scoop it.  Look for parts. </w:t>
      </w:r>
      <w:r w:rsidR="00084128">
        <w:t xml:space="preserve">- As we learn more </w:t>
      </w:r>
      <w:r w:rsidR="00965A50">
        <w:t>word parts and letter patterns</w:t>
      </w:r>
      <w:r w:rsidR="00084128">
        <w:t>, encourage your child to use them to help figure out words.  “Look</w:t>
      </w:r>
      <w:r w:rsidR="00B70090">
        <w:t>! T</w:t>
      </w:r>
      <w:r w:rsidR="00084128">
        <w:t xml:space="preserve">hat word has the </w:t>
      </w:r>
      <w:r w:rsidR="00965A50">
        <w:t>‘all’</w:t>
      </w:r>
      <w:r w:rsidR="00084128">
        <w:t xml:space="preserve"> </w:t>
      </w:r>
      <w:r w:rsidR="00965A50">
        <w:t>glued sound like ‘ball’</w:t>
      </w:r>
      <w:r w:rsidR="00084128">
        <w:t>.</w:t>
      </w:r>
      <w:r w:rsidR="00965A50">
        <w:t>” OR “Look! I see the ‘</w:t>
      </w:r>
      <w:proofErr w:type="spellStart"/>
      <w:r w:rsidR="00965A50">
        <w:t>ing</w:t>
      </w:r>
      <w:proofErr w:type="spellEnd"/>
      <w:r w:rsidR="00965A50">
        <w:t xml:space="preserve">’ ending.  Let’s take that off and see what is left. </w:t>
      </w:r>
      <w:r w:rsidR="00084128">
        <w:t>What could it be?”</w:t>
      </w:r>
      <w:r w:rsidR="00965A50">
        <w:t xml:space="preserve">  Students will learn to take off endings like -s, -ed, and -</w:t>
      </w:r>
      <w:proofErr w:type="spellStart"/>
      <w:r w:rsidR="00965A50">
        <w:t>ing</w:t>
      </w:r>
      <w:proofErr w:type="spellEnd"/>
      <w:r w:rsidR="00965A50">
        <w:t xml:space="preserve">.  Use the Fundations Unit parent letter to help with other word parts we are </w:t>
      </w:r>
      <w:r w:rsidR="00965A50" w:rsidRPr="005A3FD7">
        <w:t>learning.</w:t>
      </w:r>
    </w:p>
    <w:p w14:paraId="678C6312" w14:textId="08E1D896" w:rsidR="005A3FD7" w:rsidRDefault="005A3FD7">
      <w:pPr>
        <w:ind w:left="2160" w:firstLine="720"/>
        <w:rPr>
          <w:sz w:val="4"/>
          <w:szCs w:val="4"/>
        </w:rPr>
      </w:pPr>
    </w:p>
    <w:p w14:paraId="5B3EB986" w14:textId="10602B04" w:rsidR="005A3FD7" w:rsidRDefault="005A3FD7">
      <w:pPr>
        <w:ind w:left="2160" w:firstLine="720"/>
        <w:rPr>
          <w:sz w:val="4"/>
          <w:szCs w:val="4"/>
        </w:rPr>
      </w:pPr>
    </w:p>
    <w:p w14:paraId="545EEA0E" w14:textId="443D3B67" w:rsidR="005A3FD7" w:rsidRPr="005A3FD7" w:rsidRDefault="005A3FD7">
      <w:pPr>
        <w:ind w:left="2160" w:firstLine="720"/>
        <w:rPr>
          <w:sz w:val="4"/>
          <w:szCs w:val="4"/>
        </w:rPr>
      </w:pPr>
    </w:p>
    <w:p w14:paraId="69D4BC74" w14:textId="317B4B89" w:rsidR="00965A50" w:rsidRPr="00965A50" w:rsidRDefault="005A3FD7" w:rsidP="00965A50">
      <w:pPr>
        <w:ind w:firstLine="720"/>
        <w:rPr>
          <w:color w:val="33CC33"/>
        </w:rPr>
      </w:pPr>
      <w:r w:rsidRPr="005A3FD7">
        <w:rPr>
          <w:rFonts w:ascii="Century Gothic" w:hAnsi="Century Gothic"/>
          <w:b/>
          <w:bCs/>
          <w:color w:val="33CC33"/>
        </w:rPr>
        <w:t xml:space="preserve">          </w:t>
      </w:r>
      <w:r>
        <w:rPr>
          <w:rFonts w:ascii="Century Gothic" w:hAnsi="Century Gothic"/>
          <w:b/>
          <w:bCs/>
          <w:color w:val="33CC33"/>
          <w:u w:val="single"/>
        </w:rPr>
        <w:t>C</w:t>
      </w:r>
      <w:r w:rsidR="00965A50" w:rsidRPr="00965A50">
        <w:rPr>
          <w:rFonts w:ascii="Century Gothic" w:hAnsi="Century Gothic"/>
          <w:b/>
          <w:bCs/>
          <w:color w:val="33CC33"/>
          <w:u w:val="single"/>
        </w:rPr>
        <w:t>heck the word</w:t>
      </w:r>
      <w:r w:rsidR="00965A50" w:rsidRPr="00965A50">
        <w:rPr>
          <w:rFonts w:ascii="Century Gothic" w:hAnsi="Century Gothic"/>
          <w:color w:val="33CC33"/>
        </w:rPr>
        <w:t xml:space="preserve"> Strategies</w:t>
      </w:r>
    </w:p>
    <w:p w14:paraId="48E08C70" w14:textId="40F4A939" w:rsidR="00B70090" w:rsidRDefault="005A3FD7">
      <w:pPr>
        <w:ind w:left="2160" w:firstLine="720"/>
      </w:pPr>
      <w:r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2AA4FAB1" wp14:editId="63F59EDE">
            <wp:simplePos x="0" y="0"/>
            <wp:positionH relativeFrom="margin">
              <wp:align>left</wp:align>
            </wp:positionH>
            <wp:positionV relativeFrom="paragraph">
              <wp:posOffset>153035</wp:posOffset>
            </wp:positionV>
            <wp:extent cx="441960" cy="683260"/>
            <wp:effectExtent l="0" t="0" r="0" b="254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0090">
        <w:t xml:space="preserve">    </w:t>
      </w:r>
    </w:p>
    <w:p w14:paraId="584307EF" w14:textId="00971FFC" w:rsidR="005A3FD7" w:rsidRDefault="005A3FD7" w:rsidP="005A3FD7">
      <w:pPr>
        <w:ind w:left="2160" w:firstLine="720"/>
      </w:pPr>
      <w:r w:rsidRPr="003D59AC">
        <w:rPr>
          <w:b/>
          <w:noProof/>
          <w:color w:val="33CC33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02BCDA4" wp14:editId="0A66C699">
                <wp:simplePos x="0" y="0"/>
                <wp:positionH relativeFrom="column">
                  <wp:posOffset>2590165</wp:posOffset>
                </wp:positionH>
                <wp:positionV relativeFrom="paragraph">
                  <wp:posOffset>820420</wp:posOffset>
                </wp:positionV>
                <wp:extent cx="4200525" cy="74295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BD5639" w14:textId="251E3844" w:rsidR="005A3FD7" w:rsidRPr="00B70090" w:rsidRDefault="005A3FD7" w:rsidP="005A3FD7">
                            <w:pPr>
                              <w:pStyle w:val="BodyText"/>
                              <w:rPr>
                                <w:sz w:val="20"/>
                                <w:szCs w:val="20"/>
                              </w:rPr>
                            </w:pPr>
                            <w:r w:rsidRPr="00B70090">
                              <w:rPr>
                                <w:sz w:val="20"/>
                                <w:szCs w:val="20"/>
                              </w:rPr>
                              <w:t>**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*</w:t>
                            </w:r>
                            <w:r w:rsidRPr="00B70090">
                              <w:rPr>
                                <w:sz w:val="20"/>
                                <w:szCs w:val="20"/>
                              </w:rPr>
                              <w:t>If your child is stopping to solve words more than 1 out of every 10 words, the book is too difficult.  You should go ahead and read this book to your child for enjoyment.  Pushing through a book that is too difficult causes more harm than good!</w:t>
                            </w:r>
                          </w:p>
                          <w:p w14:paraId="53666794" w14:textId="13FB1C02" w:rsidR="005A3FD7" w:rsidRDefault="005A3F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2BCD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3.95pt;margin-top:64.6pt;width:330.75pt;height:58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">
                <v:textbox>
                  <w:txbxContent>
                    <w:p w14:paraId="5EBD5639" w14:textId="251E3844" w:rsidR="005A3FD7" w:rsidRPr="00B70090" w:rsidRDefault="005A3FD7" w:rsidP="005A3FD7">
                      <w:pPr>
                        <w:pStyle w:val="BodyText"/>
                        <w:rPr>
                          <w:sz w:val="20"/>
                          <w:szCs w:val="20"/>
                        </w:rPr>
                      </w:pPr>
                      <w:r w:rsidRPr="00B70090">
                        <w:rPr>
                          <w:sz w:val="20"/>
                          <w:szCs w:val="20"/>
                        </w:rPr>
                        <w:t>**</w:t>
                      </w:r>
                      <w:r>
                        <w:rPr>
                          <w:sz w:val="20"/>
                          <w:szCs w:val="20"/>
                        </w:rPr>
                        <w:t>*</w:t>
                      </w:r>
                      <w:r w:rsidRPr="00B70090">
                        <w:rPr>
                          <w:sz w:val="20"/>
                          <w:szCs w:val="20"/>
                        </w:rPr>
                        <w:t>If your child is stopping to solve words more than 1 out of every 10 words, the book is too difficult.  You should go ahead and read this book to your child for enjoyment.  Pushing through a book that is too difficult causes more harm than good!</w:t>
                      </w:r>
                    </w:p>
                    <w:p w14:paraId="53666794" w14:textId="13FB1C02" w:rsidR="005A3FD7" w:rsidRDefault="005A3FD7"/>
                  </w:txbxContent>
                </v:textbox>
              </v:shape>
            </w:pict>
          </mc:Fallback>
        </mc:AlternateContent>
      </w:r>
      <w:r w:rsidRPr="003D59AC">
        <w:rPr>
          <w:b/>
          <w:bCs/>
          <w:noProof/>
          <w:color w:val="33CC3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751B4B" wp14:editId="427629F5">
                <wp:simplePos x="0" y="0"/>
                <wp:positionH relativeFrom="column">
                  <wp:posOffset>561975</wp:posOffset>
                </wp:positionH>
                <wp:positionV relativeFrom="paragraph">
                  <wp:posOffset>728345</wp:posOffset>
                </wp:positionV>
                <wp:extent cx="657225" cy="0"/>
                <wp:effectExtent l="0" t="152400" r="0" b="152400"/>
                <wp:wrapNone/>
                <wp:docPr id="1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722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4E479C" id="Line 3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25pt,57.35pt" to="96pt,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" strokecolor="red" strokeweight="6pt">
                <v:stroke endarrow="block" endarrowlength="short"/>
              </v:line>
            </w:pict>
          </mc:Fallback>
        </mc:AlternateContent>
      </w:r>
      <w:r w:rsidRPr="003D59AC">
        <w:rPr>
          <w:noProof/>
          <w:color w:val="33CC33"/>
        </w:rPr>
        <w:drawing>
          <wp:anchor distT="0" distB="0" distL="114300" distR="114300" simplePos="0" relativeHeight="251659264" behindDoc="0" locked="0" layoutInCell="1" allowOverlap="1" wp14:anchorId="5A252E7B" wp14:editId="525104F8">
            <wp:simplePos x="0" y="0"/>
            <wp:positionH relativeFrom="column">
              <wp:posOffset>609600</wp:posOffset>
            </wp:positionH>
            <wp:positionV relativeFrom="paragraph">
              <wp:posOffset>13970</wp:posOffset>
            </wp:positionV>
            <wp:extent cx="558800" cy="60960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59AC">
        <w:rPr>
          <w:b/>
          <w:bCs/>
          <w:color w:val="33CC33"/>
        </w:rPr>
        <w:t>Reread</w:t>
      </w:r>
      <w:r w:rsidRPr="003D59AC">
        <w:rPr>
          <w:b/>
          <w:bCs/>
          <w:color w:val="33CC33"/>
        </w:rPr>
        <w:t xml:space="preserve"> and What makes sense? </w:t>
      </w:r>
      <w:r>
        <w:t xml:space="preserve">- </w:t>
      </w:r>
      <w:smartTag w:uri="urn:schemas-microsoft-com:office:smarttags" w:element="place">
        <w:smartTag w:uri="urn:schemas-microsoft-com:office:smarttags" w:element="City">
          <w:r>
            <w:t>Reading</w:t>
          </w:r>
        </w:smartTag>
      </w:smartTag>
      <w:r>
        <w:t xml:space="preserve"> is a process for making meaning.  Always ask your child, “Did that make sense?”  You are learning that your reading should always make sense, and you should reread and </w:t>
      </w:r>
      <w:r>
        <w:t>check</w:t>
      </w:r>
      <w:r>
        <w:t xml:space="preserve"> if it does not.</w:t>
      </w:r>
      <w:r>
        <w:t xml:space="preserve"> </w:t>
      </w:r>
      <w:r>
        <w:t xml:space="preserve"> Encourage rereading any time your child has slowed down to solve a word to keep the meaning of the story flowing.</w:t>
      </w:r>
    </w:p>
    <w:p w14:paraId="7AAA5FC5" w14:textId="20164B23" w:rsidR="00084128" w:rsidRDefault="00B70090" w:rsidP="005A3FD7">
      <w:pPr>
        <w:ind w:left="2160" w:firstLine="720"/>
      </w:pPr>
      <w:r>
        <w:t xml:space="preserve">  </w:t>
      </w:r>
    </w:p>
    <w:p w14:paraId="75290FA9" w14:textId="2F9E1E1E" w:rsidR="00084128" w:rsidRDefault="00084128">
      <w:pPr>
        <w:ind w:left="2160" w:hanging="1800"/>
      </w:pPr>
    </w:p>
    <w:sectPr w:rsidR="00084128" w:rsidSect="00BE2F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409DB"/>
    <w:multiLevelType w:val="hybridMultilevel"/>
    <w:tmpl w:val="A0C29A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A704B7"/>
    <w:multiLevelType w:val="hybridMultilevel"/>
    <w:tmpl w:val="0EA6557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75F2CE8"/>
    <w:multiLevelType w:val="hybridMultilevel"/>
    <w:tmpl w:val="0EA6557A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F65"/>
    <w:rsid w:val="00013235"/>
    <w:rsid w:val="00084128"/>
    <w:rsid w:val="003D59AC"/>
    <w:rsid w:val="00530DBF"/>
    <w:rsid w:val="005A3FD7"/>
    <w:rsid w:val="00606C9A"/>
    <w:rsid w:val="0077447A"/>
    <w:rsid w:val="007F38C1"/>
    <w:rsid w:val="00965A50"/>
    <w:rsid w:val="00B056F5"/>
    <w:rsid w:val="00B5437F"/>
    <w:rsid w:val="00B70090"/>
    <w:rsid w:val="00BE2F65"/>
    <w:rsid w:val="00C6047F"/>
    <w:rsid w:val="00D46DB5"/>
    <w:rsid w:val="00D708B1"/>
    <w:rsid w:val="00F1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1D393215"/>
  <w15:chartTrackingRefBased/>
  <w15:docId w15:val="{14DE05AA-96F4-4F46-989A-A15D8EE4D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lonna MT" w:hAnsi="Colonna MT"/>
      <w:sz w:val="5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2160" w:hanging="1800"/>
    </w:pPr>
    <w:rPr>
      <w:sz w:val="28"/>
    </w:rPr>
  </w:style>
  <w:style w:type="paragraph" w:styleId="BodyText">
    <w:name w:val="Body Text"/>
    <w:basedOn w:val="Normal"/>
    <w:rPr>
      <w:b/>
      <w:bCs/>
    </w:rPr>
  </w:style>
  <w:style w:type="paragraph" w:styleId="BodyText2">
    <w:name w:val="Body Text 2"/>
    <w:basedOn w:val="Normal"/>
    <w:pPr>
      <w:jc w:val="both"/>
    </w:pPr>
  </w:style>
  <w:style w:type="table" w:styleId="TableGrid">
    <w:name w:val="Table Grid"/>
    <w:basedOn w:val="TableNormal"/>
    <w:rsid w:val="00013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Can I Help My First Grader</vt:lpstr>
    </vt:vector>
  </TitlesOfParts>
  <Company>CCPS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Can I Help My First Grader</dc:title>
  <dc:subject/>
  <dc:creator>CCPS</dc:creator>
  <cp:keywords/>
  <cp:lastModifiedBy>Sauers, Kimberly</cp:lastModifiedBy>
  <cp:revision>4</cp:revision>
  <cp:lastPrinted>2010-07-01T14:39:00Z</cp:lastPrinted>
  <dcterms:created xsi:type="dcterms:W3CDTF">2021-12-14T16:59:00Z</dcterms:created>
  <dcterms:modified xsi:type="dcterms:W3CDTF">2021-12-14T17:18:00Z</dcterms:modified>
</cp:coreProperties>
</file>